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36E" w:rsidRPr="00B9736E" w:rsidRDefault="00B9736E" w:rsidP="00B9736E">
      <w:pPr>
        <w:widowControl/>
        <w:shd w:val="clear" w:color="auto" w:fill="FFFFFF"/>
        <w:spacing w:before="100" w:beforeAutospacing="1" w:after="100" w:afterAutospacing="1" w:line="480" w:lineRule="atLeast"/>
        <w:jc w:val="center"/>
        <w:outlineLvl w:val="1"/>
        <w:rPr>
          <w:rFonts w:ascii="微软雅黑" w:eastAsia="微软雅黑" w:hAnsi="微软雅黑" w:cs="宋体"/>
          <w:b/>
          <w:bCs/>
          <w:color w:val="4B4B4B"/>
          <w:kern w:val="36"/>
          <w:sz w:val="30"/>
          <w:szCs w:val="30"/>
        </w:rPr>
      </w:pPr>
      <w:r w:rsidRPr="00B9736E">
        <w:rPr>
          <w:rFonts w:ascii="微软雅黑" w:eastAsia="微软雅黑" w:hAnsi="微软雅黑" w:cs="宋体" w:hint="eastAsia"/>
          <w:b/>
          <w:bCs/>
          <w:color w:val="4B4B4B"/>
          <w:kern w:val="36"/>
          <w:sz w:val="30"/>
          <w:szCs w:val="30"/>
        </w:rPr>
        <w:t>中共中央 国务院关于全面深化新时代教师队伍建设改革的意见</w:t>
      </w:r>
    </w:p>
    <w:p w:rsidR="00B9736E" w:rsidRPr="00B9736E" w:rsidRDefault="00B9736E" w:rsidP="00B9736E">
      <w:pPr>
        <w:widowControl/>
        <w:shd w:val="clear" w:color="auto" w:fill="E9E9E9"/>
        <w:spacing w:line="480" w:lineRule="atLeast"/>
        <w:jc w:val="left"/>
        <w:rPr>
          <w:rFonts w:ascii="宋体" w:eastAsia="宋体" w:hAnsi="宋体" w:cs="宋体" w:hint="eastAsia"/>
          <w:color w:val="6B6B6B"/>
          <w:kern w:val="0"/>
          <w:sz w:val="18"/>
          <w:szCs w:val="18"/>
        </w:rPr>
      </w:pPr>
      <w:r w:rsidRPr="00B9736E">
        <w:rPr>
          <w:rFonts w:ascii="微软雅黑" w:eastAsia="微软雅黑" w:hAnsi="微软雅黑" w:cs="宋体" w:hint="eastAsia"/>
          <w:b/>
          <w:bCs/>
          <w:color w:val="4B4B4B"/>
          <w:kern w:val="36"/>
          <w:sz w:val="30"/>
          <w:szCs w:val="30"/>
        </w:rPr>
        <w:pict/>
      </w:r>
      <w:r w:rsidRPr="00B9736E">
        <w:rPr>
          <w:rFonts w:ascii="宋体" w:eastAsia="宋体" w:hAnsi="宋体" w:cs="宋体" w:hint="eastAsia"/>
          <w:color w:val="6B6B6B"/>
          <w:kern w:val="0"/>
          <w:sz w:val="18"/>
          <w:szCs w:val="18"/>
        </w:rPr>
        <w:t xml:space="preserve">2018-01-31 　来源：新华网 </w:t>
      </w:r>
    </w:p>
    <w:p w:rsidR="00B9736E" w:rsidRPr="00B9736E" w:rsidRDefault="00B9736E" w:rsidP="00B9736E">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（2018年1月20日）</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百年大计，教育为本；教育大计，教师为本。为深入贯彻落实党的十九大精神，造就党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w:t>
      </w:r>
      <w:r w:rsidRPr="00B9736E">
        <w:rPr>
          <w:rFonts w:ascii="微软雅黑" w:eastAsia="微软雅黑" w:hAnsi="微软雅黑" w:cs="宋体" w:hint="eastAsia"/>
          <w:b/>
          <w:bCs/>
          <w:color w:val="4B4B4B"/>
          <w:kern w:val="0"/>
          <w:sz w:val="24"/>
          <w:szCs w:val="24"/>
        </w:rPr>
        <w:t xml:space="preserve">一、坚持兴国必先强师，深刻认识教师队伍建设的重要意义和总体要求 </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作出一系列重大决策部署，各地区各部门和各级各类学校采取有力措施认真贯彻落实，教师队伍建设取得显著成就。广大教师牢记使命、不忘初衷，爱岗敬业、教书育人，改革创新、服务社会，作出了重要贡献。</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当今世界正处在大发展大变革大调整之中，新一轮科技和工业革命正在孕育，新的增长动能不断积聚。中国特色社会主义进入了新时代，开启了全面建</w:t>
      </w:r>
      <w:r w:rsidRPr="00B9736E">
        <w:rPr>
          <w:rFonts w:ascii="微软雅黑" w:eastAsia="微软雅黑" w:hAnsi="微软雅黑" w:cs="宋体" w:hint="eastAsia"/>
          <w:color w:val="4B4B4B"/>
          <w:kern w:val="0"/>
          <w:sz w:val="24"/>
          <w:szCs w:val="24"/>
        </w:rPr>
        <w:lastRenderedPageBreak/>
        <w:t>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3.基本原则</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lastRenderedPageBreak/>
        <w:t xml:space="preserve">　　——确保方向。坚持党管干部、党管人才，坚持依法治教、依法执教，坚持严格管理监督与激励关怀相结合，充分发挥党委（党组）的领导和把关作用，确保党牢牢掌握教师队伍建设的领导权，保证教师队伍建设正确的政治方向。</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——强化保障。坚持教育优先发展战略，把教师工作置于教育事业发展的重点支持战略领域，优先谋划教师工作，优先保障教师工作投入，优先满足教师队伍建设需要。</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——深化改革。抓住关键环节，优化顶层设计，推动实践探索，破解发展瓶颈，把管理体制改革与机制创新作为突破口，把提高教师地位待遇作为真招实招，增强教师职业吸引力。</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4.目标任务。经过5年左右努力，教师培养培训体系基本健全，职业发展通道比较畅通，事权人权财权相统一的教师管理体制普遍建立，待遇提升保障</w:t>
      </w:r>
      <w:r w:rsidRPr="00B9736E">
        <w:rPr>
          <w:rFonts w:ascii="微软雅黑" w:eastAsia="微软雅黑" w:hAnsi="微软雅黑" w:cs="宋体" w:hint="eastAsia"/>
          <w:color w:val="4B4B4B"/>
          <w:kern w:val="0"/>
          <w:sz w:val="24"/>
          <w:szCs w:val="24"/>
        </w:rPr>
        <w:lastRenderedPageBreak/>
        <w:t>机制更加完善，教师职业吸引力明显增强。教师队伍规模、结构、素质能力基本满足各级各类教育发展需要。</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w:t>
      </w:r>
      <w:r w:rsidRPr="00B9736E">
        <w:rPr>
          <w:rFonts w:ascii="微软雅黑" w:eastAsia="微软雅黑" w:hAnsi="微软雅黑" w:cs="宋体" w:hint="eastAsia"/>
          <w:b/>
          <w:bCs/>
          <w:color w:val="4B4B4B"/>
          <w:kern w:val="0"/>
          <w:sz w:val="24"/>
          <w:szCs w:val="24"/>
        </w:rPr>
        <w:t xml:space="preserve">二、着力提升思想政治素质，全面加强师德师风建设 </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强教师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爱党护党为党，敬业修德，奉献社会，争做“四有”好教师的示范标杆。重视做好在优秀青年教</w:t>
      </w:r>
      <w:r w:rsidRPr="00B9736E">
        <w:rPr>
          <w:rFonts w:ascii="微软雅黑" w:eastAsia="微软雅黑" w:hAnsi="微软雅黑" w:cs="宋体" w:hint="eastAsia"/>
          <w:color w:val="4B4B4B"/>
          <w:kern w:val="0"/>
          <w:sz w:val="24"/>
          <w:szCs w:val="24"/>
        </w:rPr>
        <w:lastRenderedPageBreak/>
        <w:t>师、海外留学归国教师中发展党员工作。健全把骨干教师培养成党员，把党员教师培养成教学、科研、管理骨干的“双培养”机制。</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践行社会主义核心价值观。引导广大教师充分认识中国教育辉煌成就，扎根中国大地，办好中国教育。</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lastRenderedPageBreak/>
        <w:t xml:space="preserve">　　7.弘扬高尚师德。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范、学术不端等问题。</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w:t>
      </w:r>
      <w:r w:rsidRPr="00B9736E">
        <w:rPr>
          <w:rFonts w:ascii="微软雅黑" w:eastAsia="微软雅黑" w:hAnsi="微软雅黑" w:cs="宋体" w:hint="eastAsia"/>
          <w:b/>
          <w:bCs/>
          <w:color w:val="4B4B4B"/>
          <w:kern w:val="0"/>
          <w:sz w:val="24"/>
          <w:szCs w:val="24"/>
        </w:rPr>
        <w:t xml:space="preserve">三、大力振兴教师教育，不断提升教师专业素质能力 </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期调整为6年。改革招生制度，鼓励部分办学条件好、教学质量高院校的师范专业实行提前批次录</w:t>
      </w:r>
      <w:r w:rsidRPr="00B9736E">
        <w:rPr>
          <w:rFonts w:ascii="微软雅黑" w:eastAsia="微软雅黑" w:hAnsi="微软雅黑" w:cs="宋体" w:hint="eastAsia"/>
          <w:color w:val="4B4B4B"/>
          <w:kern w:val="0"/>
          <w:sz w:val="24"/>
          <w:szCs w:val="24"/>
        </w:rPr>
        <w:lastRenderedPageBreak/>
        <w:t>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生教育实践不少于半年。加强紧缺薄弱学科教师、特殊教育教师和民族地区双语教师培养。开展中小学教师全员培训，促进教师终身学习和专业发展。转变培训方式，推动信息</w:t>
      </w:r>
      <w:r w:rsidRPr="00B9736E">
        <w:rPr>
          <w:rFonts w:ascii="微软雅黑" w:eastAsia="微软雅黑" w:hAnsi="微软雅黑" w:cs="宋体" w:hint="eastAsia"/>
          <w:color w:val="4B4B4B"/>
          <w:kern w:val="0"/>
          <w:sz w:val="24"/>
          <w:szCs w:val="24"/>
        </w:rPr>
        <w:lastRenderedPageBreak/>
        <w:t>技术与教师培训的有机融合，实行线上线下相结合的混合式研修。改进培训内容，紧密结合教育教学一线实际，组织高质量培训，使教师静心钻研教学，切实提升教学水平。推行培训自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建立幼儿园教师全员培训制度，切实提升幼儿园教师科学保教能力。加大幼儿园园长、乡村幼儿园教师、普惠性民办幼儿园教师的培训力度。创新幼儿</w:t>
      </w:r>
      <w:r w:rsidRPr="00B9736E">
        <w:rPr>
          <w:rFonts w:ascii="微软雅黑" w:eastAsia="微软雅黑" w:hAnsi="微软雅黑" w:cs="宋体" w:hint="eastAsia"/>
          <w:color w:val="4B4B4B"/>
          <w:kern w:val="0"/>
          <w:sz w:val="24"/>
          <w:szCs w:val="24"/>
        </w:rPr>
        <w:lastRenderedPageBreak/>
        <w:t>园教师培训模式，依托高等学校和优质幼儿园，重点采取集中培训与跟岗实践相结合的方式培训幼儿园教师。鼓励师范院校与幼儿园协同建立幼儿园教师培养培训基地。</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12.全面提高职业院校教师质量，建设一支高素质双师型的教师队伍。继续实施职业院校教师素质提高计划，引领带动各地建立一支技艺精湛、专兼结合的双师型教师队伍。加强职业技术师范院校建设，支持高水平学校和大中型企业共建双师型教师培养培训基地，建立高等学校、行业企业联合培养双师型教师的机制。切实推进职业院校教师定期到企业实践，不断提升实践教学能力。建立企业经营管理者、技术能手与职业院校管理者、骨干教师相互兼职制度。</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服务创新型国家和人才强国建设、世界一流大学和一流学科建设，实施好千人计划、万人计划、长江学者奖励计划等重大人才项目，着力打造创新团队，培养引进一批具有国际影响力的学科领军人才和青年学术英才。加强高端智库建设，依托人文社会科学重点研究基地等，汇聚培养一大批哲学社会科学名家名师。高等学校高层次人才遴选和培育中要突出教书育人，让科学家同时成为教育家。</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lastRenderedPageBreak/>
        <w:t xml:space="preserve">　　</w:t>
      </w:r>
      <w:r w:rsidRPr="00B9736E">
        <w:rPr>
          <w:rFonts w:ascii="微软雅黑" w:eastAsia="微软雅黑" w:hAnsi="微软雅黑" w:cs="宋体" w:hint="eastAsia"/>
          <w:b/>
          <w:bCs/>
          <w:color w:val="4B4B4B"/>
          <w:kern w:val="0"/>
          <w:sz w:val="24"/>
          <w:szCs w:val="24"/>
        </w:rPr>
        <w:t xml:space="preserve">四、深化教师管理综合改革，切实理顺体制机制 </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14.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15.</w:t>
      </w:r>
      <w:r w:rsidRPr="00B9736E">
        <w:rPr>
          <w:rFonts w:ascii="微软雅黑" w:eastAsia="微软雅黑" w:hAnsi="微软雅黑" w:cs="宋体" w:hint="eastAsia"/>
          <w:color w:val="4B4B4B"/>
          <w:kern w:val="0"/>
          <w:sz w:val="24"/>
          <w:szCs w:val="24"/>
          <w:highlight w:val="yellow"/>
        </w:rPr>
        <w:t>优化义务教育教师资源配置。实行义务教育教师“县管校聘”。</w:t>
      </w:r>
      <w:bookmarkStart w:id="0" w:name="_GoBack"/>
      <w:bookmarkEnd w:id="0"/>
      <w:r w:rsidRPr="00B9736E">
        <w:rPr>
          <w:rFonts w:ascii="微软雅黑" w:eastAsia="微软雅黑" w:hAnsi="微软雅黑" w:cs="宋体" w:hint="eastAsia"/>
          <w:color w:val="4B4B4B"/>
          <w:kern w:val="0"/>
          <w:sz w:val="24"/>
          <w:szCs w:val="24"/>
        </w:rPr>
        <w:t>深入推进县域内义务教育学校教师、校长交流轮岗，实行教师聘期制、校长任期制管理，推动城镇优秀教师、校长向乡村学校、薄弱学校流动。实行学区（乡镇）内走教制度，地方政府可根据实际给予相应补贴。逐步扩大农村教师特岗计划实施规模，适时提高特岗教师工资性补助标准。鼓励优秀特岗教师攻读教育硕士。鼓励地方政府和相关院校因地制宜采取定向招生、定向培养、定期服务等方式，为乡村学校及教学点培养“一专多能”教师，优先满足老少边穷地区教师补充需要。实施银龄讲学计划，鼓励支持乐于奉献、身体健康的退休优秀教师到乡村和基层学校支教讲学。</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lastRenderedPageBreak/>
        <w:t xml:space="preserve">　　16.完善中小学教师准入和招聘制度。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适教善教的优秀人才进入教师队伍。按照中小学校领导人员管理暂行办法，明确任职条件和资格，规范选拔任用工作，激发办学治校活力。</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长考核评价，督促提高素质能力，完善优胜劣汰机制。</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lastRenderedPageBreak/>
        <w:t xml:space="preserve">　　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型教师考核评价要充分体现技能水平和专业教学能力。</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准聘与长聘相结合，做到能上能下、能进能出。教育、人力资源社会保障等部门要加强职称评聘事中事后监管。深入推进高等学校教师考核评价制度改革，突出教育教学业绩和师德考核，将教授为本科生上课作为基本制度。坚持正确导向，规范高层次人才合理有序流动。</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lastRenderedPageBreak/>
        <w:t xml:space="preserve">　</w:t>
      </w:r>
      <w:r w:rsidRPr="00B9736E">
        <w:rPr>
          <w:rFonts w:ascii="微软雅黑" w:eastAsia="微软雅黑" w:hAnsi="微软雅黑" w:cs="宋体" w:hint="eastAsia"/>
          <w:b/>
          <w:bCs/>
          <w:color w:val="4B4B4B"/>
          <w:kern w:val="0"/>
          <w:sz w:val="24"/>
          <w:szCs w:val="24"/>
        </w:rPr>
        <w:t xml:space="preserve">　五、不断提高地位待遇，真正让教师成为令人羡慕的职业 </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20.明确教师的特别重要地位。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w:t>
      </w:r>
      <w:r w:rsidRPr="00B9736E">
        <w:rPr>
          <w:rFonts w:ascii="微软雅黑" w:eastAsia="微软雅黑" w:hAnsi="微软雅黑" w:cs="宋体" w:hint="eastAsia"/>
          <w:color w:val="4B4B4B"/>
          <w:kern w:val="0"/>
          <w:sz w:val="24"/>
          <w:szCs w:val="24"/>
        </w:rPr>
        <w:lastRenderedPageBreak/>
        <w:t>村青年教师发展环境，加快乡村青年教师成长步伐。为乡村教师配备相应设施，丰富精神文化生活。</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23.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lastRenderedPageBreak/>
        <w:t xml:space="preserve">　　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w:t>
      </w:r>
      <w:r w:rsidRPr="00B9736E">
        <w:rPr>
          <w:rFonts w:ascii="微软雅黑" w:eastAsia="微软雅黑" w:hAnsi="微软雅黑" w:cs="宋体" w:hint="eastAsia"/>
          <w:b/>
          <w:bCs/>
          <w:color w:val="4B4B4B"/>
          <w:kern w:val="0"/>
          <w:sz w:val="24"/>
          <w:szCs w:val="24"/>
        </w:rPr>
        <w:t xml:space="preserve">六、切实加强党的领导，全力确保政策举措落地见效 </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整体抓质量、安全抓责任、保证抓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rsidR="00B9736E" w:rsidRPr="00B9736E" w:rsidRDefault="00B9736E" w:rsidP="00B9736E">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B9736E">
        <w:rPr>
          <w:rFonts w:ascii="微软雅黑" w:eastAsia="微软雅黑" w:hAnsi="微软雅黑" w:cs="宋体" w:hint="eastAsia"/>
          <w:color w:val="4B4B4B"/>
          <w:kern w:val="0"/>
          <w:sz w:val="24"/>
          <w:szCs w:val="24"/>
        </w:rPr>
        <w:t xml:space="preserve">　　27.强化经费保障。各级政府要将教师队伍建设作为教育投入重点予以优先保障，完善支出保障机制，确保党和国家关于教师队伍建设重大决策部署落实到位。优化经费投入结构，优先支持教师队伍建设最薄弱、最紧迫的领域，重</w:t>
      </w:r>
      <w:r w:rsidRPr="00B9736E">
        <w:rPr>
          <w:rFonts w:ascii="微软雅黑" w:eastAsia="微软雅黑" w:hAnsi="微软雅黑" w:cs="宋体" w:hint="eastAsia"/>
          <w:color w:val="4B4B4B"/>
          <w:kern w:val="0"/>
          <w:sz w:val="24"/>
          <w:szCs w:val="24"/>
        </w:rPr>
        <w:lastRenderedPageBreak/>
        <w:t>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各级党委和政府要将教师队伍建设列入督查督导工作重点内容，并将结果作为党政领导班子和有关领导干部综合考核评价、奖惩任免的重要参考，确保各项政策措施全面落实到位，真正取得实效。（新华社北京1月31日电）</w:t>
      </w:r>
    </w:p>
    <w:p w:rsidR="00547620" w:rsidRDefault="00547620"/>
    <w:sectPr w:rsidR="005476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06E" w:rsidRDefault="00EB306E" w:rsidP="00B9736E">
      <w:r>
        <w:separator/>
      </w:r>
    </w:p>
  </w:endnote>
  <w:endnote w:type="continuationSeparator" w:id="0">
    <w:p w:rsidR="00EB306E" w:rsidRDefault="00EB306E" w:rsidP="00B9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06E" w:rsidRDefault="00EB306E" w:rsidP="00B9736E">
      <w:r>
        <w:separator/>
      </w:r>
    </w:p>
  </w:footnote>
  <w:footnote w:type="continuationSeparator" w:id="0">
    <w:p w:rsidR="00EB306E" w:rsidRDefault="00EB306E" w:rsidP="00B973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4D3"/>
    <w:rsid w:val="00547620"/>
    <w:rsid w:val="006C04D3"/>
    <w:rsid w:val="00B9736E"/>
    <w:rsid w:val="00DC653B"/>
    <w:rsid w:val="00EB3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85EDA98-4F03-4018-ABD5-EAFDCE7AE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73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9736E"/>
    <w:rPr>
      <w:sz w:val="18"/>
      <w:szCs w:val="18"/>
    </w:rPr>
  </w:style>
  <w:style w:type="paragraph" w:styleId="a5">
    <w:name w:val="footer"/>
    <w:basedOn w:val="a"/>
    <w:link w:val="a6"/>
    <w:uiPriority w:val="99"/>
    <w:unhideWhenUsed/>
    <w:rsid w:val="00B9736E"/>
    <w:pPr>
      <w:tabs>
        <w:tab w:val="center" w:pos="4153"/>
        <w:tab w:val="right" w:pos="8306"/>
      </w:tabs>
      <w:snapToGrid w:val="0"/>
      <w:jc w:val="left"/>
    </w:pPr>
    <w:rPr>
      <w:sz w:val="18"/>
      <w:szCs w:val="18"/>
    </w:rPr>
  </w:style>
  <w:style w:type="character" w:customStyle="1" w:styleId="a6">
    <w:name w:val="页脚 字符"/>
    <w:basedOn w:val="a0"/>
    <w:link w:val="a5"/>
    <w:uiPriority w:val="99"/>
    <w:rsid w:val="00B9736E"/>
    <w:rPr>
      <w:sz w:val="18"/>
      <w:szCs w:val="18"/>
    </w:rPr>
  </w:style>
  <w:style w:type="character" w:styleId="a7">
    <w:name w:val="Strong"/>
    <w:basedOn w:val="a0"/>
    <w:uiPriority w:val="22"/>
    <w:qFormat/>
    <w:rsid w:val="00B973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540489">
      <w:bodyDiv w:val="1"/>
      <w:marLeft w:val="0"/>
      <w:marRight w:val="0"/>
      <w:marTop w:val="0"/>
      <w:marBottom w:val="0"/>
      <w:divBdr>
        <w:top w:val="none" w:sz="0" w:space="0" w:color="auto"/>
        <w:left w:val="none" w:sz="0" w:space="0" w:color="auto"/>
        <w:bottom w:val="none" w:sz="0" w:space="0" w:color="auto"/>
        <w:right w:val="none" w:sz="0" w:space="0" w:color="auto"/>
      </w:divBdr>
      <w:divsChild>
        <w:div w:id="1842425905">
          <w:marLeft w:val="0"/>
          <w:marRight w:val="0"/>
          <w:marTop w:val="0"/>
          <w:marBottom w:val="0"/>
          <w:divBdr>
            <w:top w:val="none" w:sz="0" w:space="0" w:color="auto"/>
            <w:left w:val="none" w:sz="0" w:space="0" w:color="auto"/>
            <w:bottom w:val="none" w:sz="0" w:space="0" w:color="auto"/>
            <w:right w:val="none" w:sz="0" w:space="0" w:color="auto"/>
          </w:divBdr>
          <w:divsChild>
            <w:div w:id="787966332">
              <w:marLeft w:val="0"/>
              <w:marRight w:val="0"/>
              <w:marTop w:val="0"/>
              <w:marBottom w:val="0"/>
              <w:divBdr>
                <w:top w:val="none" w:sz="0" w:space="0" w:color="auto"/>
                <w:left w:val="none" w:sz="0" w:space="0" w:color="auto"/>
                <w:bottom w:val="none" w:sz="0" w:space="0" w:color="auto"/>
                <w:right w:val="none" w:sz="0" w:space="0" w:color="auto"/>
              </w:divBdr>
              <w:divsChild>
                <w:div w:id="1175920873">
                  <w:marLeft w:val="0"/>
                  <w:marRight w:val="0"/>
                  <w:marTop w:val="0"/>
                  <w:marBottom w:val="0"/>
                  <w:divBdr>
                    <w:top w:val="single" w:sz="6" w:space="31" w:color="A4A4A4"/>
                    <w:left w:val="single" w:sz="6" w:space="31" w:color="A4A4A4"/>
                    <w:bottom w:val="single" w:sz="6" w:space="15" w:color="A4A4A4"/>
                    <w:right w:val="single" w:sz="6" w:space="31" w:color="A4A4A4"/>
                  </w:divBdr>
                  <w:divsChild>
                    <w:div w:id="846216172">
                      <w:marLeft w:val="0"/>
                      <w:marRight w:val="0"/>
                      <w:marTop w:val="525"/>
                      <w:marBottom w:val="285"/>
                      <w:divBdr>
                        <w:top w:val="none" w:sz="0" w:space="0" w:color="auto"/>
                        <w:left w:val="none" w:sz="0" w:space="0" w:color="auto"/>
                        <w:bottom w:val="none" w:sz="0" w:space="0" w:color="auto"/>
                        <w:right w:val="none" w:sz="0" w:space="0" w:color="auto"/>
                      </w:divBdr>
                    </w:div>
                    <w:div w:id="193154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16</Pages>
  <Words>1494</Words>
  <Characters>8520</Characters>
  <Application>Microsoft Office Word</Application>
  <DocSecurity>0</DocSecurity>
  <Lines>71</Lines>
  <Paragraphs>19</Paragraphs>
  <ScaleCrop>false</ScaleCrop>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8</cp:revision>
  <dcterms:created xsi:type="dcterms:W3CDTF">2019-05-14T01:46:00Z</dcterms:created>
  <dcterms:modified xsi:type="dcterms:W3CDTF">2019-05-14T02:17:00Z</dcterms:modified>
</cp:coreProperties>
</file>